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5102" w:right="0" w:firstLine="0"/>
        <w:rPr>
          <w:b w:val="0"/>
          <w:bCs w:val="0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 w:val="0"/>
          <w:bCs w:val="0"/>
          <w:color w:val="000000"/>
          <w:sz w:val="20"/>
          <w:szCs w:val="20"/>
          <w:highlight w:val="none"/>
        </w:rPr>
        <w:t xml:space="preserve">Приложение № 1</w:t>
      </w:r>
      <w:r>
        <w:rPr>
          <w:b w:val="0"/>
          <w:bCs w:val="0"/>
          <w:sz w:val="20"/>
          <w:szCs w:val="20"/>
        </w:rPr>
      </w:r>
      <w:r>
        <w:rPr>
          <w:b w:val="0"/>
          <w:bCs w:val="0"/>
          <w:sz w:val="20"/>
          <w:szCs w:val="20"/>
        </w:rPr>
      </w:r>
    </w:p>
    <w:p>
      <w:pPr>
        <w:ind w:left="5102" w:right="0" w:firstLine="0"/>
        <w:rPr>
          <w:rFonts w:ascii="Times New Roman" w:hAnsi="Times New Roman" w:eastAsia="Times New Roman" w:cs="Times New Roman"/>
          <w:b w:val="0"/>
          <w:bCs w:val="0"/>
          <w:color w:val="000000"/>
          <w:sz w:val="20"/>
          <w:szCs w:val="20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 w:val="0"/>
          <w:bCs w:val="0"/>
          <w:color w:val="000000"/>
          <w:sz w:val="20"/>
          <w:szCs w:val="20"/>
        </w:rPr>
        <w:t xml:space="preserve">к конкурсной документации по открытому конкурсу по отбору управляющей организации для управления многоквартирным домом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0"/>
          <w:szCs w:val="20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0"/>
          <w:szCs w:val="20"/>
          <w:highlight w:val="none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tbl>
      <w:tblPr>
        <w:tblW w:w="0" w:type="auto"/>
        <w:tblInd w:w="400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4969"/>
      </w:tblGrid>
      <w:tr>
        <w:tblPrEx/>
        <w:trPr>
          <w:trHeight w:val="45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969" w:type="dxa"/>
            <w:textDirection w:val="lrTb"/>
            <w:noWrap w:val="false"/>
          </w:tcPr>
          <w:p>
            <w:pPr>
              <w:ind w:left="0" w:right="-349" w:firstLine="0"/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 УТВЕРЖДАЮ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ind w:left="0" w:right="-349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 управления жилищно-коммунального хозяйства администрации  Тайшетского муниципального округа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0" w:right="-34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__________________________Е.В.Пуляров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0" w:right="-349"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665009,г.Тайшет ул.Свободы. 4-4Н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left="0" w:right="-349"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8(39563) 2-04-27; 2-20-38), </w:t>
            </w:r>
            <w:hyperlink r:id="rId10" w:tooltip="mailto:zkh.zkh@mail.ru" w:history="1">
              <w:r>
                <w:rPr>
                  <w:rStyle w:val="834"/>
                  <w:sz w:val="24"/>
                  <w:szCs w:val="24"/>
                </w:rPr>
                <w:t xml:space="preserve">zkh.zkh@mail.ru</w:t>
              </w:r>
              <w:r>
                <w:rPr>
                  <w:rStyle w:val="834"/>
                  <w:sz w:val="24"/>
                  <w:szCs w:val="24"/>
                </w:rPr>
              </w:r>
              <w:r>
                <w:rPr>
                  <w:rStyle w:val="834"/>
                  <w:sz w:val="24"/>
                  <w:szCs w:val="24"/>
                  <w:highlight w:val="none"/>
                </w:rPr>
              </w:r>
            </w:hyperlink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left="0" w:right="-349"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 20__ года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</w:tbl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jc w:val="center"/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</w:rPr>
        <w:t xml:space="preserve">Акт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jc w:val="center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о состоянии общего имущества собственников помещений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jc w:val="center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  <w:t xml:space="preserve">в многоквартирном доме, являющегося объектом конкурса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jc w:val="center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1. Общие сведения о многоквартирном доме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1. Адрес многоквартирного дома: Иркутская область г. Тайшет, мкр. Новый, д. 5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0" w:right="0" w:firstLine="567"/>
        <w:spacing w:after="0" w:line="57" w:lineRule="atLeast"/>
        <w:rPr>
          <w:sz w:val="24"/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4"/>
          <w:szCs w:val="24"/>
          <w:highlight w:val="white"/>
        </w:rPr>
        <w:t xml:space="preserve">  2. Кадастровый номер многоквартирного дома (при его наличии):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38:29:011001-108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3. Серия, тип постройки: типовой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4. Год постройки: 1984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0" w:right="0" w:firstLine="283"/>
        <w:rPr>
          <w:sz w:val="24"/>
          <w:szCs w:val="24"/>
        </w:rPr>
      </w:pPr>
      <w:r>
        <w:rPr>
          <w:sz w:val="24"/>
          <w:szCs w:val="24"/>
        </w:rPr>
        <w:t xml:space="preserve">       5. Степень износа по данным государственного технического учета: 39%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6. Степень фактического износа: </w:t>
      </w:r>
      <w:r>
        <w:rPr>
          <w:sz w:val="24"/>
          <w:szCs w:val="24"/>
        </w:rPr>
        <w:t xml:space="preserve">39%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7. Год последнего капитального ремонта: </w:t>
      </w:r>
      <w:r>
        <w:rPr>
          <w:sz w:val="24"/>
          <w:szCs w:val="24"/>
        </w:rPr>
        <w:t xml:space="preserve">-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8. Количество этажей: 5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9. Наличие подвал: </w:t>
      </w:r>
      <w:r>
        <w:rPr>
          <w:sz w:val="24"/>
          <w:szCs w:val="24"/>
        </w:rPr>
        <w:t xml:space="preserve">имеется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10. Наличие цокольного этажа: </w:t>
      </w:r>
      <w:r>
        <w:rPr>
          <w:sz w:val="24"/>
          <w:szCs w:val="24"/>
        </w:rPr>
        <w:t xml:space="preserve">нет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11. Наличие мансарды: </w:t>
      </w:r>
      <w:r>
        <w:rPr>
          <w:sz w:val="24"/>
          <w:szCs w:val="24"/>
        </w:rPr>
        <w:t xml:space="preserve">нет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12. Наличие мезонина: </w:t>
      </w:r>
      <w:r>
        <w:rPr>
          <w:sz w:val="24"/>
          <w:szCs w:val="24"/>
        </w:rPr>
        <w:t xml:space="preserve">нет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13. Количество квартир (комнат): 198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14. Количество нежилых помещений, не входящих в состав общего имущества: </w:t>
      </w:r>
      <w:r>
        <w:rPr>
          <w:sz w:val="24"/>
          <w:szCs w:val="24"/>
        </w:rPr>
        <w:t xml:space="preserve">4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15. Строительный объем: 50408 куб. 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16. Площадь: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клетками: 13261,40 кв. 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б) жилых помещений (общая площадь квартир): 11874,80 кв. 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в) нежилых помещений (общая площадь нежилых помещений, не входящих в состав общего имущества в многоквартирном доме): 225,60 </w:t>
      </w:r>
      <w:r>
        <w:rPr>
          <w:sz w:val="24"/>
          <w:szCs w:val="24"/>
        </w:rPr>
        <w:t xml:space="preserve">кв.м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доме): 1161,00 кв. 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17. Количество лестниц: 18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18. Уборочная площадь лестниц (включая межквартирные лестничные площадки): 1161,00 кв.м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19. Уборочная площадь общих коридоров: 913,60 кв.м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20. Уборочная площадь других помещений общего пользования (включая технические этажи, чердаки, технические подвалы): </w:t>
      </w:r>
      <w:r>
        <w:rPr>
          <w:sz w:val="24"/>
          <w:szCs w:val="24"/>
        </w:rPr>
        <w:t xml:space="preserve">0 кв.м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21. Площадь земельного участка, входящего в состав общего имущества многоквартирного дома</w:t>
      </w:r>
      <w:r>
        <w:rPr>
          <w:sz w:val="24"/>
          <w:szCs w:val="24"/>
          <w:highlight w:val="white"/>
        </w:rPr>
        <w:t xml:space="preserve">:</w:t>
      </w:r>
      <w:r>
        <w:rPr>
          <w:sz w:val="24"/>
          <w:szCs w:val="24"/>
          <w:highlight w:val="white"/>
        </w:rPr>
        <w:t xml:space="preserve"> 14618</w:t>
      </w:r>
      <w:r>
        <w:rPr>
          <w:sz w:val="24"/>
          <w:szCs w:val="24"/>
          <w:highlight w:val="white"/>
        </w:rPr>
        <w:t xml:space="preserve"> кв.м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0" w:right="0" w:firstLine="567"/>
        <w:spacing w:after="0" w:line="57" w:lineRule="atLeast"/>
        <w:rPr>
          <w:sz w:val="24"/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4"/>
          <w:szCs w:val="24"/>
          <w:highlight w:val="white"/>
        </w:rPr>
        <w:t xml:space="preserve">  22. Кадастровый номер земельного участка (при его наличии):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38:29:011001:19</w:t>
      </w:r>
      <w:r>
        <w:rPr>
          <w:sz w:val="24"/>
          <w:szCs w:val="24"/>
          <w:highlight w:val="white"/>
        </w:rPr>
        <w:t xml:space="preserve">87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0" w:right="0" w:firstLine="0"/>
        <w:jc w:val="center"/>
        <w:spacing w:before="363" w:after="238" w:line="57" w:lineRule="atLeast"/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II. Техническое состояние многоквартирного дома, включая пристройки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</w:p>
    <w:tbl>
      <w:tblPr>
        <w:tblStyle w:val="847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3713"/>
        <w:gridCol w:w="2551"/>
        <w:gridCol w:w="3077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713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1. Фундамент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551" w:type="dxa"/>
            <w:vAlign w:val="center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бетонный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077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713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2. Стены капитальные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551" w:type="dxa"/>
            <w:vAlign w:val="center"/>
            <w:vMerge w:val="restart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кирпич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077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713" w:type="dxa"/>
            <w:vAlign w:val="top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наружные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077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 удовлетворительное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713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            внутренние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077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713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3. Лоджии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551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077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713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4. Перегородки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551" w:type="dxa"/>
            <w:vAlign w:val="center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кирпич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077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713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5. Перекрытия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551" w:type="dxa"/>
            <w:vAlign w:val="center"/>
            <w:vMerge w:val="restart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бетонные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077" w:type="dxa"/>
            <w:vAlign w:val="top"/>
            <w:vMerge w:val="restart"/>
            <w:textDirection w:val="lrTb"/>
            <w:noWrap w:val="false"/>
          </w:tcPr>
          <w:p>
            <w:pPr>
              <w:ind w:left="57" w:right="0" w:firstLine="0"/>
              <w:spacing w:after="0"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713" w:type="dxa"/>
            <w:vAlign w:val="top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чердачные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713" w:type="dxa"/>
            <w:vAlign w:val="top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междуэтажные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077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713" w:type="dxa"/>
            <w:vAlign w:val="top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подвальные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077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713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6.Крыша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скатная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077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-неудовлетворительное, множественные протечки, нарушение примыкания к веншахтам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71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7. Вход в здание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551" w:type="dxa"/>
            <w:vAlign w:val="center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077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71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8. Полы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551" w:type="dxa"/>
            <w:vAlign w:val="center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бетонные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077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713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9.Проемы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551" w:type="dxa"/>
            <w:vAlign w:val="bottom"/>
            <w:vMerge w:val="restart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пластиковые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3077" w:type="dxa"/>
            <w:vAlign w:val="bottom"/>
            <w:vMerge w:val="restart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713" w:type="dxa"/>
            <w:vAlign w:val="bottom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окна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713" w:type="dxa"/>
            <w:vAlign w:val="bottom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двери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551" w:type="dxa"/>
            <w:vAlign w:val="bottom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металлические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3077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713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after="0"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10. Отделка</w:t>
            </w:r>
            <w:r/>
          </w:p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                внутренняя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ind w:left="57" w:right="0" w:firstLine="0"/>
              <w:jc w:val="center"/>
              <w:spacing w:after="0"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  <w:p>
            <w:pPr>
              <w:ind w:left="57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штукатурка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3077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 удовлетворительное</w:t>
            </w:r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713" w:type="dxa"/>
            <w:vAlign w:val="bottom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наружная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551" w:type="dxa"/>
            <w:vAlign w:val="bottom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нет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3077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</w:tc>
      </w:tr>
    </w:tbl>
    <w:tbl>
      <w:tblPr>
        <w:tblStyle w:val="847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3713"/>
        <w:gridCol w:w="2551"/>
        <w:gridCol w:w="3091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713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11.Механическое, электрическое, санитарно-техническое и иное оборудование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551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3091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713" w:type="dxa"/>
            <w:vAlign w:val="center"/>
            <w:textDirection w:val="lrTb"/>
            <w:noWrap w:val="false"/>
          </w:tcPr>
          <w:p>
            <w:pPr>
              <w:ind w:left="0" w:right="0" w:firstLine="425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мусоропровод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551" w:type="dxa"/>
            <w:vAlign w:val="bottom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нет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3091" w:type="dxa"/>
            <w:vAlign w:val="center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713" w:type="dxa"/>
            <w:vAlign w:val="bottom"/>
            <w:textDirection w:val="lrTb"/>
            <w:noWrap w:val="false"/>
          </w:tcPr>
          <w:p>
            <w:pPr>
              <w:ind w:left="425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вентиляция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551" w:type="dxa"/>
            <w:vAlign w:val="bottom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приточно-вытяжная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3091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713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12. Внутридомовые инженерные коммуникации и оборудование для предоставления коммунальных услуг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551" w:type="dxa"/>
            <w:vAlign w:val="bottom"/>
            <w:vMerge w:val="restart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централизованное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3091" w:type="dxa"/>
            <w:vAlign w:val="bottom"/>
            <w:vMerge w:val="restart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713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электроснабжение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713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холодное водоснабжение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централизованное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3091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713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горячее водоснабжение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централизованное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3091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713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водоотведение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централизованное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3091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713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отопление (от внешних котельных)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централизованное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3091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</w:tbl>
    <w:p>
      <w:pPr>
        <w:ind w:left="0" w:right="0" w:firstLine="0"/>
        <w:jc w:val="center"/>
        <w:spacing w:before="363" w:after="238" w:line="57" w:lineRule="atLeast"/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</w:p>
    <w:tbl>
      <w:tblPr>
        <w:tblStyle w:val="847"/>
        <w:tblW w:w="0" w:type="auto"/>
        <w:tblLayout w:type="fixed"/>
        <w:tblLook w:val="04A0" w:firstRow="1" w:lastRow="0" w:firstColumn="1" w:lastColumn="0" w:noHBand="0" w:noVBand="1"/>
      </w:tblPr>
      <w:tblGrid>
        <w:gridCol w:w="4785"/>
        <w:gridCol w:w="2410"/>
        <w:gridCol w:w="2376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785" w:type="dxa"/>
            <w:textDirection w:val="lrTb"/>
            <w:noWrap w:val="false"/>
          </w:tcPr>
          <w:p>
            <w:pPr>
              <w:contextualSpacing w:val="0"/>
              <w:jc w:val="left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  <w:t xml:space="preserve">Заместитель начальника управления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  <w:t xml:space="preserve">жилищно-коммунального хозяйства администрации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  <w:highlight w:val="none"/>
              </w:rPr>
              <w:t xml:space="preserve">Тайшетского муниципального округа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10" w:type="dxa"/>
            <w:textDirection w:val="lrTb"/>
            <w:noWrap w:val="false"/>
          </w:tcPr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  <w:t xml:space="preserve">__________________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76" w:type="dxa"/>
            <w:textDirection w:val="lrTb"/>
            <w:noWrap w:val="false"/>
          </w:tcPr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  <w:t xml:space="preserve">О.В.Щепечёнок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</w:tr>
    </w:tbl>
    <w:p>
      <w:pPr>
        <w:rPr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12 мая 2026 года</w:t>
      </w:r>
      <w:r>
        <w:rPr>
          <w:sz w:val="24"/>
          <w:szCs w:val="24"/>
          <w:highlight w:val="none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ragmatica">
    <w:panose1 w:val="02020603050405020304"/>
  </w:font>
  <w:font w:name="Wingdings">
    <w:panose1 w:val="05010000000000000000"/>
  </w:font>
  <w:font w:name="Courier New">
    <w:panose1 w:val="02070409020205020404"/>
  </w:font>
  <w:font w:name="Symbol">
    <w:panose1 w:val="05010000000000000000"/>
  </w:font>
  <w:font w:name="Lucida Sans Unicode">
    <w:panose1 w:val="020B0502040504020204"/>
  </w:font>
  <w:font w:name="Verdana">
    <w:panose1 w:val="020B0604030504040204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858"/>
      <w:isLgl w:val="false"/>
      <w:suff w:val="tab"/>
      <w:lvlText w:val="%1."/>
      <w:lvlJc w:val="left"/>
      <w:pPr>
        <w:ind w:left="432" w:hanging="432"/>
        <w:tabs>
          <w:tab w:val="left" w:pos="432" w:leader="none"/>
        </w:tabs>
      </w:pPr>
    </w:lvl>
    <w:lvl w:ilvl="1">
      <w:start w:val="1"/>
      <w:numFmt w:val="decimal"/>
      <w:pStyle w:val="846"/>
      <w:isLgl w:val="false"/>
      <w:suff w:val="tab"/>
      <w:lvlText w:val="%1.%2"/>
      <w:lvlJc w:val="left"/>
      <w:pPr>
        <w:ind w:left="1836" w:hanging="576"/>
        <w:tabs>
          <w:tab w:val="left" w:pos="1836" w:leader="none"/>
        </w:tabs>
      </w:pPr>
    </w:lvl>
    <w:lvl w:ilvl="2">
      <w:start w:val="1"/>
      <w:numFmt w:val="decimal"/>
      <w:pStyle w:val="838"/>
      <w:isLgl w:val="false"/>
      <w:suff w:val="tab"/>
      <w:lvlText w:val="%1.%2.%3"/>
      <w:lvlJc w:val="left"/>
      <w:pPr>
        <w:ind w:left="1080" w:firstLine="0"/>
        <w:tabs>
          <w:tab w:val="left" w:pos="1307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left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left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left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left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left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left" w:pos="1584" w:leader="none"/>
        </w:tabs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6">
    <w:name w:val="Heading 1 Char"/>
    <w:basedOn w:val="831"/>
    <w:link w:val="828"/>
    <w:uiPriority w:val="9"/>
    <w:rPr>
      <w:rFonts w:ascii="Arial" w:hAnsi="Arial" w:eastAsia="Arial" w:cs="Arial"/>
      <w:sz w:val="40"/>
      <w:szCs w:val="40"/>
    </w:rPr>
  </w:style>
  <w:style w:type="character" w:styleId="657">
    <w:name w:val="Heading 2 Char"/>
    <w:basedOn w:val="831"/>
    <w:link w:val="829"/>
    <w:uiPriority w:val="9"/>
    <w:rPr>
      <w:rFonts w:ascii="Arial" w:hAnsi="Arial" w:eastAsia="Arial" w:cs="Arial"/>
      <w:sz w:val="34"/>
    </w:rPr>
  </w:style>
  <w:style w:type="character" w:styleId="658">
    <w:name w:val="Heading 3 Char"/>
    <w:basedOn w:val="831"/>
    <w:link w:val="830"/>
    <w:uiPriority w:val="9"/>
    <w:rPr>
      <w:rFonts w:ascii="Arial" w:hAnsi="Arial" w:eastAsia="Arial" w:cs="Arial"/>
      <w:sz w:val="30"/>
      <w:szCs w:val="30"/>
    </w:rPr>
  </w:style>
  <w:style w:type="paragraph" w:styleId="659">
    <w:name w:val="Heading 4"/>
    <w:basedOn w:val="827"/>
    <w:next w:val="827"/>
    <w:link w:val="66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0">
    <w:name w:val="Heading 4 Char"/>
    <w:basedOn w:val="831"/>
    <w:link w:val="659"/>
    <w:uiPriority w:val="9"/>
    <w:rPr>
      <w:rFonts w:ascii="Arial" w:hAnsi="Arial" w:eastAsia="Arial" w:cs="Arial"/>
      <w:b/>
      <w:bCs/>
      <w:sz w:val="26"/>
      <w:szCs w:val="26"/>
    </w:rPr>
  </w:style>
  <w:style w:type="paragraph" w:styleId="661">
    <w:name w:val="Heading 5"/>
    <w:basedOn w:val="827"/>
    <w:next w:val="827"/>
    <w:link w:val="66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2">
    <w:name w:val="Heading 5 Char"/>
    <w:basedOn w:val="831"/>
    <w:link w:val="661"/>
    <w:uiPriority w:val="9"/>
    <w:rPr>
      <w:rFonts w:ascii="Arial" w:hAnsi="Arial" w:eastAsia="Arial" w:cs="Arial"/>
      <w:b/>
      <w:bCs/>
      <w:sz w:val="24"/>
      <w:szCs w:val="24"/>
    </w:rPr>
  </w:style>
  <w:style w:type="paragraph" w:styleId="663">
    <w:name w:val="Heading 6"/>
    <w:basedOn w:val="827"/>
    <w:next w:val="827"/>
    <w:link w:val="66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4">
    <w:name w:val="Heading 6 Char"/>
    <w:basedOn w:val="831"/>
    <w:link w:val="663"/>
    <w:uiPriority w:val="9"/>
    <w:rPr>
      <w:rFonts w:ascii="Arial" w:hAnsi="Arial" w:eastAsia="Arial" w:cs="Arial"/>
      <w:b/>
      <w:bCs/>
      <w:sz w:val="22"/>
      <w:szCs w:val="22"/>
    </w:rPr>
  </w:style>
  <w:style w:type="paragraph" w:styleId="665">
    <w:name w:val="Heading 7"/>
    <w:basedOn w:val="827"/>
    <w:next w:val="827"/>
    <w:link w:val="66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6">
    <w:name w:val="Heading 7 Char"/>
    <w:basedOn w:val="831"/>
    <w:link w:val="66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7">
    <w:name w:val="Heading 8"/>
    <w:basedOn w:val="827"/>
    <w:next w:val="827"/>
    <w:link w:val="66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8">
    <w:name w:val="Heading 8 Char"/>
    <w:basedOn w:val="831"/>
    <w:link w:val="667"/>
    <w:uiPriority w:val="9"/>
    <w:rPr>
      <w:rFonts w:ascii="Arial" w:hAnsi="Arial" w:eastAsia="Arial" w:cs="Arial"/>
      <w:i/>
      <w:iCs/>
      <w:sz w:val="22"/>
      <w:szCs w:val="22"/>
    </w:rPr>
  </w:style>
  <w:style w:type="paragraph" w:styleId="669">
    <w:name w:val="Heading 9"/>
    <w:basedOn w:val="827"/>
    <w:next w:val="827"/>
    <w:link w:val="67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0">
    <w:name w:val="Heading 9 Char"/>
    <w:basedOn w:val="831"/>
    <w:link w:val="669"/>
    <w:uiPriority w:val="9"/>
    <w:rPr>
      <w:rFonts w:ascii="Arial" w:hAnsi="Arial" w:eastAsia="Arial" w:cs="Arial"/>
      <w:i/>
      <w:iCs/>
      <w:sz w:val="21"/>
      <w:szCs w:val="21"/>
    </w:rPr>
  </w:style>
  <w:style w:type="paragraph" w:styleId="671">
    <w:name w:val="List Paragraph"/>
    <w:basedOn w:val="827"/>
    <w:uiPriority w:val="34"/>
    <w:qFormat/>
    <w:pPr>
      <w:contextualSpacing/>
      <w:ind w:left="720"/>
    </w:pPr>
  </w:style>
  <w:style w:type="paragraph" w:styleId="672">
    <w:name w:val="No Spacing"/>
    <w:uiPriority w:val="1"/>
    <w:qFormat/>
    <w:pPr>
      <w:spacing w:before="0" w:after="0" w:line="240" w:lineRule="auto"/>
    </w:pPr>
  </w:style>
  <w:style w:type="paragraph" w:styleId="673">
    <w:name w:val="Title"/>
    <w:basedOn w:val="827"/>
    <w:next w:val="827"/>
    <w:link w:val="67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4">
    <w:name w:val="Title Char"/>
    <w:basedOn w:val="831"/>
    <w:link w:val="673"/>
    <w:uiPriority w:val="10"/>
    <w:rPr>
      <w:sz w:val="48"/>
      <w:szCs w:val="48"/>
    </w:rPr>
  </w:style>
  <w:style w:type="paragraph" w:styleId="675">
    <w:name w:val="Subtitle"/>
    <w:basedOn w:val="827"/>
    <w:next w:val="827"/>
    <w:link w:val="676"/>
    <w:uiPriority w:val="11"/>
    <w:qFormat/>
    <w:pPr>
      <w:spacing w:before="200" w:after="200"/>
    </w:pPr>
    <w:rPr>
      <w:sz w:val="24"/>
      <w:szCs w:val="24"/>
    </w:rPr>
  </w:style>
  <w:style w:type="character" w:styleId="676">
    <w:name w:val="Subtitle Char"/>
    <w:basedOn w:val="831"/>
    <w:link w:val="675"/>
    <w:uiPriority w:val="11"/>
    <w:rPr>
      <w:sz w:val="24"/>
      <w:szCs w:val="24"/>
    </w:rPr>
  </w:style>
  <w:style w:type="paragraph" w:styleId="677">
    <w:name w:val="Quote"/>
    <w:basedOn w:val="827"/>
    <w:next w:val="827"/>
    <w:link w:val="678"/>
    <w:uiPriority w:val="29"/>
    <w:qFormat/>
    <w:pPr>
      <w:ind w:left="720" w:right="720"/>
    </w:pPr>
    <w:rPr>
      <w:i/>
    </w:rPr>
  </w:style>
  <w:style w:type="character" w:styleId="678">
    <w:name w:val="Quote Char"/>
    <w:link w:val="677"/>
    <w:uiPriority w:val="29"/>
    <w:rPr>
      <w:i/>
    </w:rPr>
  </w:style>
  <w:style w:type="paragraph" w:styleId="679">
    <w:name w:val="Intense Quote"/>
    <w:basedOn w:val="827"/>
    <w:next w:val="827"/>
    <w:link w:val="68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0">
    <w:name w:val="Intense Quote Char"/>
    <w:link w:val="679"/>
    <w:uiPriority w:val="30"/>
    <w:rPr>
      <w:i/>
    </w:rPr>
  </w:style>
  <w:style w:type="character" w:styleId="681">
    <w:name w:val="Header Char"/>
    <w:basedOn w:val="831"/>
    <w:link w:val="839"/>
    <w:uiPriority w:val="99"/>
  </w:style>
  <w:style w:type="character" w:styleId="682">
    <w:name w:val="Footer Char"/>
    <w:basedOn w:val="831"/>
    <w:link w:val="842"/>
    <w:uiPriority w:val="99"/>
  </w:style>
  <w:style w:type="paragraph" w:styleId="683">
    <w:name w:val="Caption"/>
    <w:basedOn w:val="827"/>
    <w:next w:val="82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4">
    <w:name w:val="Caption Char"/>
    <w:basedOn w:val="683"/>
    <w:link w:val="842"/>
    <w:uiPriority w:val="99"/>
  </w:style>
  <w:style w:type="table" w:styleId="685">
    <w:name w:val="Table Grid Light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6">
    <w:name w:val="Plain Table 1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7">
    <w:name w:val="Plain Table 2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8">
    <w:name w:val="Plain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9">
    <w:name w:val="Plain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>
    <w:name w:val="Plain Table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1">
    <w:name w:val="Grid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Grid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9">
    <w:name w:val="Grid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3">
    <w:name w:val="Grid Table 4 - Accent 1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4">
    <w:name w:val="Grid Table 4 - Accent 2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5">
    <w:name w:val="Grid Table 4 - Accent 3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6">
    <w:name w:val="Grid Table 4 - Accent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7">
    <w:name w:val="Grid Table 4 - Accent 5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18">
    <w:name w:val="Grid Table 4 - Accent 6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19">
    <w:name w:val="Grid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0">
    <w:name w:val="Grid Table 5 Dark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1">
    <w:name w:val="Grid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2">
    <w:name w:val="Grid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6">
    <w:name w:val="Grid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7">
    <w:name w:val="Grid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8">
    <w:name w:val="Grid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9">
    <w:name w:val="Grid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0">
    <w:name w:val="Grid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1">
    <w:name w:val="Grid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2">
    <w:name w:val="Grid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3">
    <w:name w:val="Grid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List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List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48">
    <w:name w:val="List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49">
    <w:name w:val="List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0">
    <w:name w:val="List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1">
    <w:name w:val="List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2">
    <w:name w:val="List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3">
    <w:name w:val="List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4">
    <w:name w:val="List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9">
    <w:name w:val="List Table 5 Dark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6">
    <w:name w:val="List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7">
    <w:name w:val="List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78">
    <w:name w:val="List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79">
    <w:name w:val="List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0">
    <w:name w:val="List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1">
    <w:name w:val="List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2">
    <w:name w:val="List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3">
    <w:name w:val="List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4">
    <w:name w:val="List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5">
    <w:name w:val="List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6">
    <w:name w:val="List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7">
    <w:name w:val="List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88">
    <w:name w:val="List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89">
    <w:name w:val="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0">
    <w:name w:val="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1">
    <w:name w:val="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2">
    <w:name w:val="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3">
    <w:name w:val="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4">
    <w:name w:val="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5">
    <w:name w:val="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6">
    <w:name w:val="Bordered &amp; 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7">
    <w:name w:val="Bordered &amp; 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8">
    <w:name w:val="Bordered &amp; 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9">
    <w:name w:val="Bordered &amp; 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0">
    <w:name w:val="Bordered &amp; 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1">
    <w:name w:val="Bordered &amp; 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2">
    <w:name w:val="Bordered &amp; 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3">
    <w:name w:val="Bordered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4">
    <w:name w:val="Bordered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5">
    <w:name w:val="Bordered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6">
    <w:name w:val="Bordered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7">
    <w:name w:val="Bordered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08">
    <w:name w:val="Bordered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09">
    <w:name w:val="Bordered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0">
    <w:name w:val="footnote text"/>
    <w:basedOn w:val="827"/>
    <w:link w:val="811"/>
    <w:uiPriority w:val="99"/>
    <w:semiHidden/>
    <w:unhideWhenUsed/>
    <w:pPr>
      <w:spacing w:after="40" w:line="240" w:lineRule="auto"/>
    </w:pPr>
    <w:rPr>
      <w:sz w:val="18"/>
    </w:rPr>
  </w:style>
  <w:style w:type="character" w:styleId="811">
    <w:name w:val="Footnote Text Char"/>
    <w:link w:val="810"/>
    <w:uiPriority w:val="99"/>
    <w:rPr>
      <w:sz w:val="18"/>
    </w:rPr>
  </w:style>
  <w:style w:type="character" w:styleId="812">
    <w:name w:val="footnote reference"/>
    <w:basedOn w:val="831"/>
    <w:uiPriority w:val="99"/>
    <w:unhideWhenUsed/>
    <w:rPr>
      <w:vertAlign w:val="superscript"/>
    </w:rPr>
  </w:style>
  <w:style w:type="paragraph" w:styleId="813">
    <w:name w:val="endnote text"/>
    <w:basedOn w:val="827"/>
    <w:link w:val="814"/>
    <w:uiPriority w:val="99"/>
    <w:semiHidden/>
    <w:unhideWhenUsed/>
    <w:pPr>
      <w:spacing w:after="0" w:line="240" w:lineRule="auto"/>
    </w:pPr>
    <w:rPr>
      <w:sz w:val="20"/>
    </w:rPr>
  </w:style>
  <w:style w:type="character" w:styleId="814">
    <w:name w:val="Endnote Text Char"/>
    <w:link w:val="813"/>
    <w:uiPriority w:val="99"/>
    <w:rPr>
      <w:sz w:val="20"/>
    </w:rPr>
  </w:style>
  <w:style w:type="character" w:styleId="815">
    <w:name w:val="endnote reference"/>
    <w:basedOn w:val="831"/>
    <w:uiPriority w:val="99"/>
    <w:semiHidden/>
    <w:unhideWhenUsed/>
    <w:rPr>
      <w:vertAlign w:val="superscript"/>
    </w:rPr>
  </w:style>
  <w:style w:type="paragraph" w:styleId="816">
    <w:name w:val="toc 1"/>
    <w:basedOn w:val="827"/>
    <w:next w:val="827"/>
    <w:uiPriority w:val="39"/>
    <w:unhideWhenUsed/>
    <w:pPr>
      <w:ind w:left="0" w:right="0" w:firstLine="0"/>
      <w:spacing w:after="57"/>
    </w:pPr>
  </w:style>
  <w:style w:type="paragraph" w:styleId="817">
    <w:name w:val="toc 2"/>
    <w:basedOn w:val="827"/>
    <w:next w:val="827"/>
    <w:uiPriority w:val="39"/>
    <w:unhideWhenUsed/>
    <w:pPr>
      <w:ind w:left="283" w:right="0" w:firstLine="0"/>
      <w:spacing w:after="57"/>
    </w:pPr>
  </w:style>
  <w:style w:type="paragraph" w:styleId="818">
    <w:name w:val="toc 3"/>
    <w:basedOn w:val="827"/>
    <w:next w:val="827"/>
    <w:uiPriority w:val="39"/>
    <w:unhideWhenUsed/>
    <w:pPr>
      <w:ind w:left="567" w:right="0" w:firstLine="0"/>
      <w:spacing w:after="57"/>
    </w:pPr>
  </w:style>
  <w:style w:type="paragraph" w:styleId="819">
    <w:name w:val="toc 4"/>
    <w:basedOn w:val="827"/>
    <w:next w:val="827"/>
    <w:uiPriority w:val="39"/>
    <w:unhideWhenUsed/>
    <w:pPr>
      <w:ind w:left="850" w:right="0" w:firstLine="0"/>
      <w:spacing w:after="57"/>
    </w:pPr>
  </w:style>
  <w:style w:type="paragraph" w:styleId="820">
    <w:name w:val="toc 5"/>
    <w:basedOn w:val="827"/>
    <w:next w:val="827"/>
    <w:uiPriority w:val="39"/>
    <w:unhideWhenUsed/>
    <w:pPr>
      <w:ind w:left="1134" w:right="0" w:firstLine="0"/>
      <w:spacing w:after="57"/>
    </w:pPr>
  </w:style>
  <w:style w:type="paragraph" w:styleId="821">
    <w:name w:val="toc 6"/>
    <w:basedOn w:val="827"/>
    <w:next w:val="827"/>
    <w:uiPriority w:val="39"/>
    <w:unhideWhenUsed/>
    <w:pPr>
      <w:ind w:left="1417" w:right="0" w:firstLine="0"/>
      <w:spacing w:after="57"/>
    </w:pPr>
  </w:style>
  <w:style w:type="paragraph" w:styleId="822">
    <w:name w:val="toc 7"/>
    <w:basedOn w:val="827"/>
    <w:next w:val="827"/>
    <w:uiPriority w:val="39"/>
    <w:unhideWhenUsed/>
    <w:pPr>
      <w:ind w:left="1701" w:right="0" w:firstLine="0"/>
      <w:spacing w:after="57"/>
    </w:pPr>
  </w:style>
  <w:style w:type="paragraph" w:styleId="823">
    <w:name w:val="toc 8"/>
    <w:basedOn w:val="827"/>
    <w:next w:val="827"/>
    <w:uiPriority w:val="39"/>
    <w:unhideWhenUsed/>
    <w:pPr>
      <w:ind w:left="1984" w:right="0" w:firstLine="0"/>
      <w:spacing w:after="57"/>
    </w:pPr>
  </w:style>
  <w:style w:type="paragraph" w:styleId="824">
    <w:name w:val="toc 9"/>
    <w:basedOn w:val="827"/>
    <w:next w:val="827"/>
    <w:uiPriority w:val="39"/>
    <w:unhideWhenUsed/>
    <w:pPr>
      <w:ind w:left="2268" w:right="0" w:firstLine="0"/>
      <w:spacing w:after="57"/>
    </w:pPr>
  </w:style>
  <w:style w:type="paragraph" w:styleId="825">
    <w:name w:val="TOC Heading"/>
    <w:uiPriority w:val="39"/>
    <w:unhideWhenUsed/>
  </w:style>
  <w:style w:type="paragraph" w:styleId="826">
    <w:name w:val="table of figures"/>
    <w:basedOn w:val="827"/>
    <w:next w:val="827"/>
    <w:uiPriority w:val="99"/>
    <w:unhideWhenUsed/>
    <w:pPr>
      <w:spacing w:after="0" w:afterAutospacing="0"/>
    </w:pPr>
  </w:style>
  <w:style w:type="paragraph" w:styleId="827" w:default="1">
    <w:name w:val="Normal"/>
    <w:qFormat/>
    <w:rPr>
      <w:rFonts w:ascii="Times New Roman" w:hAnsi="Times New Roman" w:eastAsia="Times New Roman" w:cs="Times New Roman"/>
    </w:rPr>
  </w:style>
  <w:style w:type="paragraph" w:styleId="828">
    <w:name w:val="Heading 1"/>
    <w:basedOn w:val="827"/>
    <w:next w:val="827"/>
    <w:link w:val="849"/>
    <w:qFormat/>
    <w:pPr>
      <w:jc w:val="center"/>
      <w:keepNext/>
      <w:spacing w:line="360" w:lineRule="atLeast"/>
      <w:outlineLvl w:val="0"/>
    </w:pPr>
    <w:rPr>
      <w:b/>
      <w:sz w:val="36"/>
      <w:lang w:eastAsia="ar-SA"/>
    </w:rPr>
  </w:style>
  <w:style w:type="paragraph" w:styleId="829">
    <w:name w:val="Heading 2"/>
    <w:basedOn w:val="827"/>
    <w:next w:val="827"/>
    <w:link w:val="850"/>
    <w:qFormat/>
    <w:pPr>
      <w:jc w:val="center"/>
      <w:keepNext/>
      <w:spacing w:line="360" w:lineRule="atLeast"/>
      <w:outlineLvl w:val="1"/>
    </w:pPr>
    <w:rPr>
      <w:sz w:val="32"/>
      <w:lang w:val="en-US" w:eastAsia="ar-SA"/>
    </w:rPr>
  </w:style>
  <w:style w:type="paragraph" w:styleId="830">
    <w:name w:val="Heading 3"/>
    <w:basedOn w:val="827"/>
    <w:next w:val="827"/>
    <w:link w:val="851"/>
    <w:qFormat/>
    <w:pPr>
      <w:jc w:val="both"/>
      <w:keepNext/>
      <w:outlineLvl w:val="2"/>
    </w:pPr>
    <w:rPr>
      <w:b/>
      <w:spacing w:val="-20"/>
      <w:sz w:val="36"/>
      <w:lang w:eastAsia="ar-SA"/>
    </w:rPr>
  </w:style>
  <w:style w:type="character" w:styleId="831" w:default="1">
    <w:name w:val="Default Paragraph Font"/>
    <w:uiPriority w:val="1"/>
    <w:semiHidden/>
    <w:unhideWhenUsed/>
  </w:style>
  <w:style w:type="table" w:styleId="832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3" w:default="1">
    <w:name w:val="No List"/>
    <w:uiPriority w:val="99"/>
    <w:semiHidden/>
    <w:unhideWhenUsed/>
  </w:style>
  <w:style w:type="character" w:styleId="834">
    <w:name w:val="Hyperlink"/>
    <w:basedOn w:val="831"/>
    <w:unhideWhenUsed/>
    <w:rPr>
      <w:color w:val="0000ff"/>
      <w:u w:val="single"/>
    </w:rPr>
  </w:style>
  <w:style w:type="character" w:styleId="835">
    <w:name w:val="page number"/>
    <w:basedOn w:val="831"/>
  </w:style>
  <w:style w:type="paragraph" w:styleId="836">
    <w:name w:val="Balloon Text"/>
    <w:basedOn w:val="827"/>
    <w:link w:val="861"/>
    <w:semiHidden/>
    <w:rPr>
      <w:rFonts w:ascii="Tahoma" w:hAnsi="Tahoma" w:cs="Tahoma"/>
      <w:sz w:val="16"/>
      <w:szCs w:val="16"/>
    </w:rPr>
  </w:style>
  <w:style w:type="paragraph" w:styleId="837">
    <w:name w:val="Body Text 2"/>
    <w:basedOn w:val="827"/>
    <w:link w:val="852"/>
    <w:qFormat/>
    <w:pPr>
      <w:ind w:right="-143"/>
      <w:jc w:val="center"/>
    </w:pPr>
    <w:rPr>
      <w:sz w:val="32"/>
    </w:rPr>
  </w:style>
  <w:style w:type="paragraph" w:styleId="838">
    <w:name w:val="Body Text Indent 3"/>
    <w:basedOn w:val="827"/>
    <w:link w:val="855"/>
    <w:pPr>
      <w:numPr>
        <w:ilvl w:val="2"/>
        <w:numId w:val="1"/>
      </w:numPr>
      <w:ind w:left="0" w:firstLine="360"/>
      <w:jc w:val="both"/>
      <w:widowControl w:val="off"/>
      <w:tabs>
        <w:tab w:val="left" w:pos="720" w:leader="none"/>
      </w:tabs>
    </w:pPr>
    <w:rPr>
      <w:i/>
      <w:iCs/>
      <w:sz w:val="28"/>
      <w:szCs w:val="24"/>
    </w:rPr>
  </w:style>
  <w:style w:type="paragraph" w:styleId="839">
    <w:name w:val="Header"/>
    <w:basedOn w:val="827"/>
    <w:link w:val="853"/>
    <w:pPr>
      <w:tabs>
        <w:tab w:val="center" w:pos="4677" w:leader="none"/>
        <w:tab w:val="right" w:pos="9355" w:leader="none"/>
      </w:tabs>
    </w:pPr>
  </w:style>
  <w:style w:type="paragraph" w:styleId="840">
    <w:name w:val="Body Text"/>
    <w:basedOn w:val="827"/>
    <w:link w:val="885"/>
    <w:pPr>
      <w:jc w:val="both"/>
      <w:spacing w:line="240" w:lineRule="atLeast"/>
      <w:tabs>
        <w:tab w:val="left" w:pos="9072" w:leader="none"/>
      </w:tabs>
    </w:pPr>
    <w:rPr>
      <w:sz w:val="26"/>
      <w:lang w:eastAsia="ar-SA"/>
    </w:rPr>
  </w:style>
  <w:style w:type="paragraph" w:styleId="841">
    <w:name w:val="Body Text Indent"/>
    <w:basedOn w:val="827"/>
    <w:link w:val="859"/>
    <w:pPr>
      <w:ind w:left="283"/>
      <w:spacing w:after="120"/>
    </w:pPr>
  </w:style>
  <w:style w:type="paragraph" w:styleId="842">
    <w:name w:val="Footer"/>
    <w:basedOn w:val="827"/>
    <w:link w:val="862"/>
    <w:pPr>
      <w:tabs>
        <w:tab w:val="center" w:pos="4677" w:leader="none"/>
        <w:tab w:val="right" w:pos="9355" w:leader="none"/>
      </w:tabs>
    </w:pPr>
  </w:style>
  <w:style w:type="paragraph" w:styleId="843">
    <w:name w:val="List Number 2"/>
    <w:basedOn w:val="827"/>
    <w:pPr>
      <w:ind w:left="432" w:hanging="432"/>
      <w:tabs>
        <w:tab w:val="left" w:pos="432" w:leader="none"/>
      </w:tabs>
    </w:pPr>
  </w:style>
  <w:style w:type="paragraph" w:styleId="844">
    <w:name w:val="List"/>
    <w:basedOn w:val="840"/>
    <w:rPr>
      <w:rFonts w:ascii="Arial" w:hAnsi="Arial" w:cs="Tahoma"/>
    </w:rPr>
  </w:style>
  <w:style w:type="paragraph" w:styleId="845">
    <w:name w:val="Normal (Web)"/>
    <w:basedOn w:val="827"/>
    <w:pPr>
      <w:spacing w:before="100" w:after="100"/>
    </w:pPr>
    <w:rPr>
      <w:rFonts w:ascii="Verdana" w:hAnsi="Verdana"/>
      <w:color w:val="000000"/>
      <w:sz w:val="18"/>
      <w:szCs w:val="18"/>
      <w:lang w:eastAsia="ar-SA"/>
    </w:rPr>
  </w:style>
  <w:style w:type="paragraph" w:styleId="846">
    <w:name w:val="Body Text Indent 2"/>
    <w:basedOn w:val="827"/>
    <w:link w:val="854"/>
    <w:qFormat/>
    <w:pPr>
      <w:numPr>
        <w:ilvl w:val="1"/>
        <w:numId w:val="1"/>
      </w:numPr>
      <w:ind w:left="0" w:firstLine="680"/>
      <w:jc w:val="both"/>
    </w:pPr>
    <w:rPr>
      <w:sz w:val="28"/>
    </w:rPr>
  </w:style>
  <w:style w:type="table" w:styleId="847">
    <w:name w:val="Table Grid"/>
    <w:basedOn w:val="832"/>
    <w:rPr>
      <w:rFonts w:ascii="Times New Roman" w:hAnsi="Times New Roman" w:eastAsia="Times New Roman" w:cs="Times New Roma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848" w:customStyle="1">
    <w:name w:val="Вертикальный отступ"/>
    <w:basedOn w:val="827"/>
    <w:pPr>
      <w:jc w:val="center"/>
    </w:pPr>
    <w:rPr>
      <w:sz w:val="28"/>
      <w:lang w:val="en-US" w:eastAsia="ar-SA"/>
    </w:rPr>
  </w:style>
  <w:style w:type="character" w:styleId="849" w:customStyle="1">
    <w:name w:val="Заголовок 1 Знак"/>
    <w:basedOn w:val="831"/>
    <w:link w:val="828"/>
    <w:rPr>
      <w:rFonts w:ascii="Times New Roman" w:hAnsi="Times New Roman" w:eastAsia="Times New Roman" w:cs="Times New Roman"/>
      <w:b/>
      <w:sz w:val="36"/>
      <w:szCs w:val="20"/>
      <w:lang w:eastAsia="ar-SA"/>
    </w:rPr>
  </w:style>
  <w:style w:type="character" w:styleId="850" w:customStyle="1">
    <w:name w:val="Заголовок 2 Знак"/>
    <w:basedOn w:val="831"/>
    <w:link w:val="829"/>
    <w:rPr>
      <w:rFonts w:ascii="Times New Roman" w:hAnsi="Times New Roman" w:eastAsia="Times New Roman" w:cs="Times New Roman"/>
      <w:sz w:val="32"/>
      <w:szCs w:val="20"/>
      <w:lang w:val="en-US" w:eastAsia="ar-SA"/>
    </w:rPr>
  </w:style>
  <w:style w:type="character" w:styleId="851" w:customStyle="1">
    <w:name w:val="Заголовок 3 Знак"/>
    <w:basedOn w:val="831"/>
    <w:link w:val="830"/>
    <w:rPr>
      <w:rFonts w:ascii="Times New Roman" w:hAnsi="Times New Roman" w:eastAsia="Times New Roman" w:cs="Times New Roman"/>
      <w:b/>
      <w:spacing w:val="-20"/>
      <w:sz w:val="36"/>
      <w:szCs w:val="20"/>
      <w:lang w:eastAsia="ar-SA"/>
    </w:rPr>
  </w:style>
  <w:style w:type="character" w:styleId="852" w:customStyle="1">
    <w:name w:val="Основной текст 2 Знак"/>
    <w:basedOn w:val="831"/>
    <w:link w:val="837"/>
    <w:rPr>
      <w:rFonts w:ascii="Times New Roman" w:hAnsi="Times New Roman" w:eastAsia="Times New Roman" w:cs="Times New Roman"/>
      <w:sz w:val="32"/>
      <w:szCs w:val="20"/>
      <w:lang w:eastAsia="ru-RU"/>
    </w:rPr>
  </w:style>
  <w:style w:type="character" w:styleId="853" w:customStyle="1">
    <w:name w:val="Верхний колонтитул Знак"/>
    <w:basedOn w:val="831"/>
    <w:link w:val="839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54" w:customStyle="1">
    <w:name w:val="Основной текст с отступом 2 Знак"/>
    <w:basedOn w:val="831"/>
    <w:link w:val="846"/>
    <w:qFormat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855" w:customStyle="1">
    <w:name w:val="Основной текст с отступом 3 Знак"/>
    <w:basedOn w:val="831"/>
    <w:link w:val="838"/>
    <w:qFormat/>
    <w:rPr>
      <w:rFonts w:ascii="Times New Roman" w:hAnsi="Times New Roman" w:eastAsia="Times New Roman" w:cs="Times New Roman"/>
      <w:i/>
      <w:iCs/>
      <w:sz w:val="28"/>
      <w:szCs w:val="24"/>
      <w:lang w:eastAsia="ru-RU"/>
    </w:rPr>
  </w:style>
  <w:style w:type="paragraph" w:styleId="856" w:customStyle="1">
    <w:name w:val="Стиль1"/>
    <w:basedOn w:val="827"/>
    <w:pPr>
      <w:ind w:left="540" w:firstLine="340"/>
      <w:keepLines/>
      <w:keepNext/>
      <w:spacing w:after="60"/>
      <w:widowControl w:val="off"/>
      <w:tabs>
        <w:tab w:val="left" w:pos="1107" w:leader="none"/>
      </w:tabs>
      <w:suppressLineNumbers/>
    </w:pPr>
    <w:rPr>
      <w:b/>
      <w:sz w:val="28"/>
      <w:szCs w:val="24"/>
    </w:rPr>
  </w:style>
  <w:style w:type="paragraph" w:styleId="857" w:customStyle="1">
    <w:name w:val="Стиль2"/>
    <w:basedOn w:val="843"/>
    <w:pPr>
      <w:ind w:left="1836" w:hanging="576"/>
      <w:jc w:val="both"/>
      <w:keepLines/>
      <w:keepNext/>
      <w:spacing w:after="60"/>
      <w:widowControl w:val="off"/>
      <w:tabs>
        <w:tab w:val="left" w:pos="360" w:leader="none"/>
        <w:tab w:val="clear" w:pos="432" w:leader="none"/>
      </w:tabs>
      <w:suppressLineNumbers/>
    </w:pPr>
    <w:rPr>
      <w:b/>
      <w:sz w:val="24"/>
    </w:rPr>
  </w:style>
  <w:style w:type="paragraph" w:styleId="858" w:customStyle="1">
    <w:name w:val="Стиль3"/>
    <w:basedOn w:val="846"/>
    <w:qFormat/>
    <w:pPr>
      <w:numPr>
        <w:ilvl w:val="0"/>
      </w:numPr>
      <w:ind w:left="1080" w:firstLine="0"/>
      <w:widowControl w:val="off"/>
      <w:tabs>
        <w:tab w:val="left" w:pos="1307" w:leader="none"/>
      </w:tabs>
    </w:pPr>
    <w:rPr>
      <w:sz w:val="24"/>
    </w:rPr>
  </w:style>
  <w:style w:type="character" w:styleId="859" w:customStyle="1">
    <w:name w:val="Основной текст с отступом Знак"/>
    <w:basedOn w:val="831"/>
    <w:link w:val="841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60" w:customStyle="1">
    <w:name w:val="ConsPlusNormal"/>
    <w:qFormat/>
    <w:pPr>
      <w:ind w:firstLine="720"/>
    </w:pPr>
    <w:rPr>
      <w:rFonts w:ascii="Times New Roman" w:hAnsi="Times New Roman" w:eastAsia="Times New Roman" w:cs="Times New Roman"/>
    </w:rPr>
  </w:style>
  <w:style w:type="character" w:styleId="861" w:customStyle="1">
    <w:name w:val="Текст выноски Знак"/>
    <w:basedOn w:val="831"/>
    <w:link w:val="836"/>
    <w:semiHidden/>
    <w:rPr>
      <w:rFonts w:ascii="Tahoma" w:hAnsi="Tahoma" w:eastAsia="Times New Roman" w:cs="Tahoma"/>
      <w:sz w:val="16"/>
      <w:szCs w:val="16"/>
      <w:lang w:eastAsia="ru-RU"/>
    </w:rPr>
  </w:style>
  <w:style w:type="character" w:styleId="862" w:customStyle="1">
    <w:name w:val="Нижний колонтитул Знак"/>
    <w:basedOn w:val="831"/>
    <w:link w:val="842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63" w:customStyle="1">
    <w:name w:val="Знак"/>
    <w:basedOn w:val="827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864" w:customStyle="1">
    <w:name w:val="Знак1"/>
    <w:basedOn w:val="827"/>
    <w:qFormat/>
    <w:pPr>
      <w:jc w:val="right"/>
      <w:spacing w:after="160" w:line="240" w:lineRule="exact"/>
      <w:widowControl w:val="off"/>
    </w:pPr>
    <w:rPr>
      <w:lang w:val="en-GB" w:eastAsia="en-US"/>
    </w:rPr>
  </w:style>
  <w:style w:type="paragraph" w:styleId="865" w:customStyle="1">
    <w:name w:val="Знак Знак Знак Знак"/>
    <w:basedOn w:val="827"/>
    <w:qFormat/>
    <w:pPr>
      <w:jc w:val="right"/>
      <w:spacing w:after="160" w:line="240" w:lineRule="exact"/>
      <w:widowControl w:val="off"/>
    </w:pPr>
    <w:rPr>
      <w:lang w:val="en-GB" w:eastAsia="en-US"/>
    </w:rPr>
  </w:style>
  <w:style w:type="character" w:styleId="866" w:customStyle="1">
    <w:name w:val="WW8Num5z0"/>
    <w:qFormat/>
    <w:rPr>
      <w:rFonts w:ascii="Symbol" w:hAnsi="Symbol"/>
    </w:rPr>
  </w:style>
  <w:style w:type="character" w:styleId="867" w:customStyle="1">
    <w:name w:val="WW8Num6z0"/>
    <w:rPr>
      <w:rFonts w:ascii="Symbol" w:hAnsi="Symbol"/>
    </w:rPr>
  </w:style>
  <w:style w:type="character" w:styleId="868" w:customStyle="1">
    <w:name w:val="WW8Num7z0"/>
    <w:rPr>
      <w:rFonts w:ascii="Symbol" w:hAnsi="Symbol"/>
    </w:rPr>
  </w:style>
  <w:style w:type="character" w:styleId="869" w:customStyle="1">
    <w:name w:val="WW8Num8z0"/>
    <w:rPr>
      <w:rFonts w:ascii="Symbol" w:hAnsi="Symbol"/>
    </w:rPr>
  </w:style>
  <w:style w:type="character" w:styleId="870" w:customStyle="1">
    <w:name w:val="WW8Num10z0"/>
    <w:rPr>
      <w:rFonts w:ascii="Symbol" w:hAnsi="Symbol"/>
    </w:rPr>
  </w:style>
  <w:style w:type="character" w:styleId="871" w:customStyle="1">
    <w:name w:val="WW8Num11z0"/>
    <w:qFormat/>
    <w:rPr>
      <w:rFonts w:ascii="Symbol" w:hAnsi="Symbol"/>
    </w:rPr>
  </w:style>
  <w:style w:type="character" w:styleId="872" w:customStyle="1">
    <w:name w:val="WW8Num11z1"/>
    <w:qFormat/>
    <w:rPr>
      <w:rFonts w:ascii="Courier New" w:hAnsi="Courier New"/>
    </w:rPr>
  </w:style>
  <w:style w:type="character" w:styleId="873" w:customStyle="1">
    <w:name w:val="WW8Num11z2"/>
    <w:rPr>
      <w:rFonts w:ascii="Wingdings" w:hAnsi="Wingdings"/>
    </w:rPr>
  </w:style>
  <w:style w:type="character" w:styleId="874" w:customStyle="1">
    <w:name w:val="WW8Num14z0"/>
    <w:rPr>
      <w:bCs/>
    </w:rPr>
  </w:style>
  <w:style w:type="character" w:styleId="875" w:customStyle="1">
    <w:name w:val="WW8Num15z0"/>
    <w:qFormat/>
    <w:rPr>
      <w:bCs/>
    </w:rPr>
  </w:style>
  <w:style w:type="character" w:styleId="876" w:customStyle="1">
    <w:name w:val="WW8Num18z0"/>
    <w:rPr>
      <w:rFonts w:ascii="Symbol" w:hAnsi="Symbol"/>
    </w:rPr>
  </w:style>
  <w:style w:type="character" w:styleId="877" w:customStyle="1">
    <w:name w:val="WW8Num18z1"/>
    <w:rPr>
      <w:rFonts w:ascii="Courier New" w:hAnsi="Courier New" w:cs="Courier New"/>
    </w:rPr>
  </w:style>
  <w:style w:type="character" w:styleId="878" w:customStyle="1">
    <w:name w:val="WW8Num18z2"/>
    <w:rPr>
      <w:rFonts w:ascii="Wingdings" w:hAnsi="Wingdings"/>
    </w:rPr>
  </w:style>
  <w:style w:type="character" w:styleId="879" w:customStyle="1">
    <w:name w:val="WW8Num24z0"/>
    <w:qFormat/>
    <w:rPr>
      <w:bCs/>
    </w:rPr>
  </w:style>
  <w:style w:type="character" w:styleId="880" w:customStyle="1">
    <w:name w:val="WW8Num29z1"/>
    <w:rPr>
      <w:rFonts w:ascii="Symbol" w:hAnsi="Symbol"/>
    </w:rPr>
  </w:style>
  <w:style w:type="character" w:styleId="881" w:customStyle="1">
    <w:name w:val="WW8Num30z0"/>
    <w:rPr>
      <w:rFonts w:ascii="Symbol" w:hAnsi="Symbol"/>
    </w:rPr>
  </w:style>
  <w:style w:type="character" w:styleId="882" w:customStyle="1">
    <w:name w:val="WW8Num32z1"/>
    <w:rPr>
      <w:rFonts w:ascii="Symbol" w:hAnsi="Symbol"/>
    </w:rPr>
  </w:style>
  <w:style w:type="character" w:styleId="883" w:customStyle="1">
    <w:name w:val="Основной шрифт абзаца1"/>
  </w:style>
  <w:style w:type="paragraph" w:styleId="884" w:customStyle="1">
    <w:name w:val="Заголовок1"/>
    <w:basedOn w:val="827"/>
    <w:next w:val="840"/>
    <w:pPr>
      <w:jc w:val="both"/>
      <w:keepNext/>
      <w:spacing w:before="240" w:after="120" w:line="360" w:lineRule="atLeast"/>
    </w:pPr>
    <w:rPr>
      <w:rFonts w:ascii="Arial" w:hAnsi="Arial" w:eastAsia="Lucida Sans Unicode" w:cs="Tahoma"/>
      <w:sz w:val="28"/>
      <w:szCs w:val="28"/>
      <w:lang w:eastAsia="ar-SA"/>
    </w:rPr>
  </w:style>
  <w:style w:type="character" w:styleId="885" w:customStyle="1">
    <w:name w:val="Основной текст Знак"/>
    <w:basedOn w:val="831"/>
    <w:link w:val="840"/>
    <w:rPr>
      <w:rFonts w:ascii="Times New Roman" w:hAnsi="Times New Roman" w:eastAsia="Times New Roman" w:cs="Times New Roman"/>
      <w:sz w:val="26"/>
      <w:szCs w:val="20"/>
      <w:lang w:eastAsia="ar-SA"/>
    </w:rPr>
  </w:style>
  <w:style w:type="paragraph" w:styleId="886" w:customStyle="1">
    <w:name w:val="Название1"/>
    <w:basedOn w:val="827"/>
    <w:pPr>
      <w:jc w:val="both"/>
      <w:spacing w:before="120" w:after="120" w:line="360" w:lineRule="atLeast"/>
      <w:suppressLineNumbers/>
    </w:pPr>
    <w:rPr>
      <w:rFonts w:ascii="Arial" w:hAnsi="Arial" w:cs="Tahoma"/>
      <w:i/>
      <w:iCs/>
      <w:sz w:val="24"/>
      <w:szCs w:val="24"/>
      <w:lang w:eastAsia="ar-SA"/>
    </w:rPr>
  </w:style>
  <w:style w:type="paragraph" w:styleId="887" w:customStyle="1">
    <w:name w:val="Указатель1"/>
    <w:basedOn w:val="827"/>
    <w:pPr>
      <w:jc w:val="both"/>
      <w:spacing w:line="360" w:lineRule="atLeast"/>
      <w:suppressLineNumbers/>
    </w:pPr>
    <w:rPr>
      <w:rFonts w:ascii="Arial" w:hAnsi="Arial" w:cs="Tahoma"/>
      <w:sz w:val="28"/>
      <w:lang w:eastAsia="ar-SA"/>
    </w:rPr>
  </w:style>
  <w:style w:type="paragraph" w:styleId="888" w:customStyle="1">
    <w:name w:val="Постановление"/>
    <w:basedOn w:val="827"/>
    <w:pPr>
      <w:jc w:val="center"/>
      <w:spacing w:line="360" w:lineRule="atLeast"/>
    </w:pPr>
    <w:rPr>
      <w:spacing w:val="6"/>
      <w:sz w:val="32"/>
      <w:lang w:eastAsia="ar-SA"/>
    </w:rPr>
  </w:style>
  <w:style w:type="paragraph" w:styleId="889" w:customStyle="1">
    <w:name w:val="Заголвок документа"/>
    <w:basedOn w:val="827"/>
    <w:pPr>
      <w:jc w:val="center"/>
      <w:spacing w:line="100" w:lineRule="atLeast"/>
    </w:pPr>
    <w:rPr>
      <w:b/>
      <w:sz w:val="28"/>
      <w:lang w:eastAsia="ar-SA"/>
    </w:rPr>
  </w:style>
  <w:style w:type="paragraph" w:styleId="890" w:customStyle="1">
    <w:name w:val="Заголовок документа"/>
    <w:basedOn w:val="827"/>
    <w:pPr>
      <w:jc w:val="center"/>
      <w:spacing w:line="100" w:lineRule="atLeast"/>
    </w:pPr>
    <w:rPr>
      <w:b/>
      <w:sz w:val="28"/>
      <w:lang w:eastAsia="ar-SA"/>
    </w:rPr>
  </w:style>
  <w:style w:type="paragraph" w:styleId="891" w:customStyle="1">
    <w:name w:val="Вертикальный отступ 2"/>
    <w:basedOn w:val="827"/>
    <w:qFormat/>
    <w:pPr>
      <w:jc w:val="center"/>
    </w:pPr>
    <w:rPr>
      <w:b/>
      <w:sz w:val="32"/>
      <w:lang w:eastAsia="ar-SA"/>
    </w:rPr>
  </w:style>
  <w:style w:type="paragraph" w:styleId="892" w:customStyle="1">
    <w:name w:val="Вертикальный отступ 1"/>
    <w:basedOn w:val="827"/>
    <w:qFormat/>
    <w:pPr>
      <w:jc w:val="center"/>
    </w:pPr>
    <w:rPr>
      <w:sz w:val="28"/>
      <w:lang w:val="en-US" w:eastAsia="ar-SA"/>
    </w:rPr>
  </w:style>
  <w:style w:type="paragraph" w:styleId="893" w:customStyle="1">
    <w:name w:val="Номер"/>
    <w:basedOn w:val="827"/>
    <w:pPr>
      <w:jc w:val="center"/>
      <w:spacing w:before="60" w:after="60"/>
    </w:pPr>
    <w:rPr>
      <w:sz w:val="28"/>
      <w:lang w:eastAsia="ar-SA"/>
    </w:rPr>
  </w:style>
  <w:style w:type="paragraph" w:styleId="894" w:customStyle="1">
    <w:name w:val="Наименование"/>
    <w:basedOn w:val="827"/>
    <w:pPr>
      <w:jc w:val="center"/>
    </w:pPr>
    <w:rPr>
      <w:b/>
      <w:spacing w:val="-2"/>
      <w:sz w:val="28"/>
      <w:lang w:eastAsia="ar-SA"/>
    </w:rPr>
  </w:style>
  <w:style w:type="paragraph" w:styleId="895" w:customStyle="1">
    <w:name w:val="Вертикальный отступ 3"/>
    <w:basedOn w:val="891"/>
    <w:rPr>
      <w:sz w:val="28"/>
    </w:rPr>
  </w:style>
  <w:style w:type="paragraph" w:styleId="896" w:customStyle="1">
    <w:name w:val="Вертикальный отступ 4"/>
    <w:basedOn w:val="892"/>
    <w:rPr>
      <w:sz w:val="22"/>
    </w:rPr>
  </w:style>
  <w:style w:type="paragraph" w:styleId="897" w:customStyle="1">
    <w:name w:val="Обычный1"/>
    <w:qFormat/>
    <w:pPr>
      <w:ind w:firstLine="860"/>
      <w:jc w:val="both"/>
      <w:spacing w:before="80" w:line="300" w:lineRule="auto"/>
      <w:widowControl w:val="off"/>
    </w:pPr>
    <w:rPr>
      <w:rFonts w:ascii="Times New Roman" w:hAnsi="Times New Roman" w:eastAsia="Times New Roman" w:cs="Times New Roman"/>
      <w:sz w:val="22"/>
      <w:lang w:eastAsia="ar-SA"/>
    </w:rPr>
  </w:style>
  <w:style w:type="paragraph" w:styleId="898" w:customStyle="1">
    <w:name w:val="Основной текст с отступом 31"/>
    <w:basedOn w:val="827"/>
    <w:qFormat/>
    <w:pPr>
      <w:ind w:firstLine="720"/>
      <w:jc w:val="both"/>
      <w:widowControl w:val="off"/>
    </w:pPr>
    <w:rPr>
      <w:sz w:val="28"/>
      <w:lang w:eastAsia="ar-SA"/>
    </w:rPr>
  </w:style>
  <w:style w:type="paragraph" w:styleId="899" w:customStyle="1">
    <w:name w:val="ConsNormal"/>
    <w:qFormat/>
    <w:pPr>
      <w:ind w:right="19772" w:firstLine="720"/>
    </w:pPr>
    <w:rPr>
      <w:rFonts w:ascii="Arial" w:hAnsi="Arial" w:eastAsia="Times New Roman" w:cs="Times New Roman"/>
      <w:lang w:eastAsia="ar-SA"/>
    </w:rPr>
  </w:style>
  <w:style w:type="paragraph" w:styleId="900" w:customStyle="1">
    <w:name w:val="! AAA !"/>
    <w:pPr>
      <w:jc w:val="both"/>
      <w:spacing w:after="120"/>
    </w:pPr>
    <w:rPr>
      <w:rFonts w:ascii="Times New Roman" w:hAnsi="Times New Roman" w:eastAsia="Times New Roman" w:cs="Times New Roman"/>
      <w:color w:val="0000ff"/>
      <w:sz w:val="24"/>
      <w:lang w:eastAsia="ar-SA"/>
    </w:rPr>
  </w:style>
  <w:style w:type="paragraph" w:styleId="901" w:customStyle="1">
    <w:name w:val="Основной текст с отступом 21"/>
    <w:basedOn w:val="827"/>
    <w:pPr>
      <w:ind w:left="4253"/>
      <w:jc w:val="center"/>
      <w:spacing w:line="240" w:lineRule="atLeast"/>
    </w:pPr>
    <w:rPr>
      <w:spacing w:val="-4"/>
      <w:sz w:val="28"/>
      <w:lang w:eastAsia="ar-SA"/>
    </w:rPr>
  </w:style>
  <w:style w:type="paragraph" w:styleId="902" w:customStyle="1">
    <w:name w:val="ConsTitle"/>
    <w:qFormat/>
    <w:pPr>
      <w:ind w:right="19772"/>
      <w:widowControl w:val="off"/>
    </w:pPr>
    <w:rPr>
      <w:rFonts w:ascii="Arial" w:hAnsi="Arial" w:eastAsia="Times New Roman" w:cs="Arial"/>
      <w:b/>
      <w:bCs/>
      <w:sz w:val="16"/>
      <w:szCs w:val="16"/>
      <w:lang w:eastAsia="ar-SA"/>
    </w:rPr>
  </w:style>
  <w:style w:type="paragraph" w:styleId="903" w:customStyle="1">
    <w:name w:val="Содержимое таблицы"/>
    <w:basedOn w:val="827"/>
    <w:pPr>
      <w:jc w:val="both"/>
      <w:spacing w:line="360" w:lineRule="atLeast"/>
      <w:suppressLineNumbers/>
    </w:pPr>
    <w:rPr>
      <w:sz w:val="28"/>
      <w:lang w:eastAsia="ar-SA"/>
    </w:rPr>
  </w:style>
  <w:style w:type="paragraph" w:styleId="904" w:customStyle="1">
    <w:name w:val="Заголовок таблицы"/>
    <w:basedOn w:val="903"/>
    <w:pPr>
      <w:jc w:val="center"/>
    </w:pPr>
    <w:rPr>
      <w:b/>
      <w:bCs/>
    </w:rPr>
  </w:style>
  <w:style w:type="paragraph" w:styleId="905" w:customStyle="1">
    <w:name w:val="Содержимое врезки"/>
    <w:basedOn w:val="840"/>
    <w:qFormat/>
  </w:style>
  <w:style w:type="paragraph" w:styleId="906" w:customStyle="1">
    <w:name w:val="Нормальный (таблица)"/>
    <w:basedOn w:val="827"/>
    <w:next w:val="827"/>
    <w:qFormat/>
    <w:pPr>
      <w:jc w:val="both"/>
      <w:widowControl w:val="off"/>
    </w:pPr>
    <w:rPr>
      <w:rFonts w:ascii="Arial" w:hAnsi="Arial" w:cs="Arial"/>
      <w:sz w:val="24"/>
      <w:szCs w:val="24"/>
    </w:rPr>
  </w:style>
  <w:style w:type="paragraph" w:styleId="907" w:customStyle="1">
    <w:name w:val="Знак2"/>
    <w:basedOn w:val="827"/>
    <w:pPr>
      <w:jc w:val="right"/>
      <w:spacing w:after="160" w:line="240" w:lineRule="exact"/>
      <w:widowControl w:val="off"/>
    </w:pPr>
    <w:rPr>
      <w:lang w:val="en-GB" w:eastAsia="en-US"/>
    </w:rPr>
  </w:style>
  <w:style w:type="paragraph" w:styleId="908" w:customStyle="1">
    <w:name w:val="Знак Знак Знак Знак1"/>
    <w:basedOn w:val="827"/>
    <w:pPr>
      <w:jc w:val="right"/>
      <w:spacing w:after="160" w:line="240" w:lineRule="exact"/>
      <w:widowControl w:val="off"/>
    </w:pPr>
    <w:rPr>
      <w:lang w:val="en-GB" w:eastAsia="en-US"/>
    </w:rPr>
  </w:style>
  <w:style w:type="paragraph" w:styleId="909" w:customStyle="1">
    <w:name w:val="Обычный2"/>
    <w:qFormat/>
    <w:pPr>
      <w:ind w:firstLine="860"/>
      <w:jc w:val="both"/>
      <w:spacing w:before="80" w:line="300" w:lineRule="auto"/>
      <w:widowControl w:val="off"/>
    </w:pPr>
    <w:rPr>
      <w:rFonts w:ascii="Times New Roman" w:hAnsi="Times New Roman" w:eastAsia="Times New Roman" w:cs="Times New Roman"/>
      <w:sz w:val="22"/>
      <w:lang w:eastAsia="ar-SA"/>
    </w:rPr>
  </w:style>
  <w:style w:type="paragraph" w:styleId="910" w:customStyle="1">
    <w:name w:val="ConsNonformat"/>
    <w:qFormat/>
    <w:pPr>
      <w:widowControl w:val="off"/>
    </w:pPr>
    <w:rPr>
      <w:rFonts w:ascii="Courier New" w:hAnsi="Courier New" w:eastAsia="Times New Roman" w:cs="Courier New"/>
    </w:rPr>
  </w:style>
  <w:style w:type="paragraph" w:styleId="911" w:customStyle="1">
    <w:name w:val="Табл. зн."/>
    <w:basedOn w:val="827"/>
    <w:next w:val="827"/>
    <w:qFormat/>
    <w:pPr>
      <w:jc w:val="center"/>
    </w:pPr>
    <w:rPr>
      <w:rFonts w:ascii="Pragmatica" w:hAnsi="Pragmatica"/>
      <w:sz w:val="14"/>
      <w:szCs w:val="1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hyperlink" Target="mailto:zkh.zkh@mail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5513F-0709-433C-94FC-36B58DD03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>SPecialiST RePack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revision>27</cp:revision>
  <dcterms:created xsi:type="dcterms:W3CDTF">2025-10-20T13:13:00Z</dcterms:created>
  <dcterms:modified xsi:type="dcterms:W3CDTF">2026-06-02T01:40:03Z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1049-12.2.0.20795</vt:lpwstr>
  </property>
  <property fmtid="{D5CDD505-2E9C-101B-9397-08002B2CF9AE}" pid="3" name="ICV">
    <vt:lpwstr>76706D446DC04E4EA6B71A0B23CCE99E_12</vt:lpwstr>
  </property>
</Properties>
</file>